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48" w:rsidRPr="00023FEC" w:rsidRDefault="00231B53" w:rsidP="00023FEC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71575" cy="1483995"/>
            <wp:effectExtent l="19050" t="0" r="9525" b="0"/>
            <wp:wrapSquare wrapText="bothSides"/>
            <wp:docPr id="9" name="Рисунок 8" descr="mult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4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3FEC" w:rsidRPr="00023FEC">
        <w:rPr>
          <w:rFonts w:ascii="Monotype Corsiva" w:hAnsi="Monotype Corsiva"/>
          <w:b/>
          <w:sz w:val="32"/>
          <w:szCs w:val="32"/>
        </w:rPr>
        <w:t>Немного истории…</w:t>
      </w:r>
    </w:p>
    <w:p w:rsidR="00023FEC" w:rsidRPr="00023FEC" w:rsidRDefault="00023FEC" w:rsidP="00023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FEC">
        <w:rPr>
          <w:rFonts w:ascii="Times New Roman" w:hAnsi="Times New Roman" w:cs="Times New Roman"/>
          <w:sz w:val="20"/>
          <w:szCs w:val="20"/>
        </w:rPr>
        <w:t>В Древнем Риме,  во времена императора Августа, появились знаки, которые либо требовали — «Уступи дорогу», либо предупреждали — «Это опасное место». Кроме того, римляне стали ставить вдоль самых важных дорог каменные столбы. На них высекали расстояние от данного столба до главной площади в Риме — Римского Форума.</w:t>
      </w:r>
    </w:p>
    <w:p w:rsidR="00023FEC" w:rsidRPr="00023FEC" w:rsidRDefault="00023FEC" w:rsidP="00023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FEC">
        <w:rPr>
          <w:rFonts w:ascii="Times New Roman" w:hAnsi="Times New Roman" w:cs="Times New Roman"/>
          <w:sz w:val="20"/>
          <w:szCs w:val="20"/>
        </w:rPr>
        <w:t>Римская система обозначения расстояний  распространилась и в других странах. В России в XVI веке, при царе Фёдоре Иоанновиче, на дороге, которая вела из Москвы в царское имение Коломенское, поставили верстовые столбы высотой в 4 метра. Отсюда и пошло выражение «верста коломенская».</w:t>
      </w:r>
    </w:p>
    <w:p w:rsidR="00023FEC" w:rsidRPr="00023FEC" w:rsidRDefault="00023FEC" w:rsidP="00023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FEC">
        <w:rPr>
          <w:rFonts w:ascii="Times New Roman" w:hAnsi="Times New Roman" w:cs="Times New Roman"/>
          <w:sz w:val="20"/>
          <w:szCs w:val="20"/>
        </w:rPr>
        <w:t>При Петре I система верстовых столбов появилась на всех дорогах Российской империи. Столбы стали раскрашивать в чёрные и белые полосы. Так их было лучше видно в любое время суток. На них указывали расстояние от одного поселения до другого и название местности.</w:t>
      </w:r>
    </w:p>
    <w:p w:rsidR="00023FEC" w:rsidRPr="00023FEC" w:rsidRDefault="00023FEC" w:rsidP="00023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FEC">
        <w:rPr>
          <w:rFonts w:ascii="Times New Roman" w:hAnsi="Times New Roman" w:cs="Times New Roman"/>
          <w:sz w:val="20"/>
          <w:szCs w:val="20"/>
        </w:rPr>
        <w:t>Но серьёзная необходимость в дорожных знаках возникла с появлением автомобилей</w:t>
      </w:r>
    </w:p>
    <w:p w:rsidR="00023FEC" w:rsidRPr="00023FEC" w:rsidRDefault="00023FEC" w:rsidP="00023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FEC">
        <w:rPr>
          <w:rFonts w:ascii="Times New Roman" w:hAnsi="Times New Roman" w:cs="Times New Roman"/>
          <w:sz w:val="20"/>
          <w:szCs w:val="20"/>
        </w:rPr>
        <w:t>В 1903 году на улицах Парижа появились первые дорожные знаки. А ещё через 6 лет на Международной конференции в Париже договорились устанавливать дорожные знаки с правой стороны, по ходу движения, за 250 метров до начала опасного участка. Тогда же были установлены первые четыре дорожных знака. Они сохранились и до наших дней, хотя их внешний вид изменился. Эти знаки имеют такие названия: «Неровная дорога», «Опасный поворот», «Пересечение равнозначных дорог» и «Железнодорожный переезд со шлагбаумом».</w:t>
      </w:r>
    </w:p>
    <w:p w:rsidR="00023FEC" w:rsidRPr="00023FEC" w:rsidRDefault="00023FEC" w:rsidP="00023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FEC">
        <w:rPr>
          <w:rFonts w:ascii="Times New Roman" w:hAnsi="Times New Roman" w:cs="Times New Roman"/>
          <w:sz w:val="20"/>
          <w:szCs w:val="20"/>
        </w:rPr>
        <w:t>В 1909 году первые дорожные знаки официально появились и в России.</w:t>
      </w:r>
    </w:p>
    <w:p w:rsidR="00D6672E" w:rsidRPr="004539F4" w:rsidRDefault="00E81EC5" w:rsidP="00E81EC5">
      <w:pPr>
        <w:spacing w:after="0" w:line="240" w:lineRule="auto"/>
        <w:jc w:val="center"/>
        <w:rPr>
          <w:b/>
          <w:color w:val="C00000"/>
          <w:sz w:val="32"/>
          <w:szCs w:val="32"/>
        </w:rPr>
      </w:pPr>
      <w:r w:rsidRPr="004539F4">
        <w:rPr>
          <w:b/>
          <w:color w:val="C00000"/>
          <w:sz w:val="32"/>
          <w:szCs w:val="32"/>
        </w:rPr>
        <w:lastRenderedPageBreak/>
        <w:t>Отправляяс</w:t>
      </w:r>
      <w:r w:rsidR="00231B53" w:rsidRPr="004539F4">
        <w:rPr>
          <w:b/>
          <w:color w:val="C00000"/>
          <w:sz w:val="32"/>
          <w:szCs w:val="32"/>
        </w:rPr>
        <w:t>ь</w:t>
      </w:r>
      <w:r w:rsidR="00231B53" w:rsidRPr="004539F4">
        <w:rPr>
          <w:rFonts w:ascii="Calligraph421 BT" w:hAnsi="Calligraph421 BT"/>
          <w:b/>
          <w:color w:val="C00000"/>
          <w:sz w:val="32"/>
          <w:szCs w:val="32"/>
        </w:rPr>
        <w:t xml:space="preserve"> </w:t>
      </w:r>
      <w:r w:rsidR="00231B53" w:rsidRPr="004539F4">
        <w:rPr>
          <w:b/>
          <w:color w:val="C00000"/>
          <w:sz w:val="32"/>
          <w:szCs w:val="32"/>
        </w:rPr>
        <w:t>в</w:t>
      </w:r>
      <w:r w:rsidR="00231B53" w:rsidRPr="004539F4">
        <w:rPr>
          <w:rFonts w:ascii="Calligraph421 BT" w:hAnsi="Calligraph421 BT"/>
          <w:b/>
          <w:color w:val="C00000"/>
          <w:sz w:val="32"/>
          <w:szCs w:val="32"/>
        </w:rPr>
        <w:t xml:space="preserve"> </w:t>
      </w:r>
      <w:r w:rsidR="00231B53" w:rsidRPr="004539F4">
        <w:rPr>
          <w:b/>
          <w:color w:val="C00000"/>
          <w:sz w:val="32"/>
          <w:szCs w:val="32"/>
        </w:rPr>
        <w:t>путь</w:t>
      </w:r>
      <w:r w:rsidR="00231B53" w:rsidRPr="004539F4">
        <w:rPr>
          <w:rFonts w:ascii="Calligraph421 BT" w:hAnsi="Calligraph421 BT"/>
          <w:b/>
          <w:color w:val="C00000"/>
          <w:sz w:val="32"/>
          <w:szCs w:val="32"/>
        </w:rPr>
        <w:t xml:space="preserve">, </w:t>
      </w:r>
      <w:r w:rsidR="00231B53" w:rsidRPr="004539F4">
        <w:rPr>
          <w:b/>
          <w:color w:val="C00000"/>
          <w:sz w:val="32"/>
          <w:szCs w:val="32"/>
        </w:rPr>
        <w:t>о</w:t>
      </w:r>
      <w:r w:rsidR="00231B53" w:rsidRPr="004539F4">
        <w:rPr>
          <w:rFonts w:ascii="Calligraph421 BT" w:hAnsi="Calligraph421 BT"/>
          <w:b/>
          <w:color w:val="C00000"/>
          <w:sz w:val="32"/>
          <w:szCs w:val="32"/>
        </w:rPr>
        <w:t xml:space="preserve"> </w:t>
      </w:r>
      <w:r w:rsidR="00231B53" w:rsidRPr="004539F4">
        <w:rPr>
          <w:b/>
          <w:color w:val="C00000"/>
          <w:sz w:val="32"/>
          <w:szCs w:val="32"/>
        </w:rPr>
        <w:t>знаках</w:t>
      </w:r>
      <w:r w:rsidR="00231B53" w:rsidRPr="004539F4">
        <w:rPr>
          <w:rFonts w:ascii="Calligraph421 BT" w:hAnsi="Calligraph421 BT"/>
          <w:b/>
          <w:color w:val="C00000"/>
          <w:sz w:val="32"/>
          <w:szCs w:val="32"/>
        </w:rPr>
        <w:t xml:space="preserve"> </w:t>
      </w:r>
      <w:r w:rsidR="00231B53" w:rsidRPr="004539F4">
        <w:rPr>
          <w:b/>
          <w:color w:val="C00000"/>
          <w:sz w:val="32"/>
          <w:szCs w:val="32"/>
        </w:rPr>
        <w:t>дорожных</w:t>
      </w:r>
      <w:r w:rsidR="00231B53" w:rsidRPr="004539F4">
        <w:rPr>
          <w:rFonts w:ascii="Calligraph421 BT" w:hAnsi="Calligraph421 BT"/>
          <w:b/>
          <w:color w:val="C00000"/>
          <w:sz w:val="32"/>
          <w:szCs w:val="32"/>
        </w:rPr>
        <w:t xml:space="preserve"> </w:t>
      </w:r>
      <w:r w:rsidR="00231B53" w:rsidRPr="004539F4">
        <w:rPr>
          <w:b/>
          <w:color w:val="C00000"/>
          <w:sz w:val="32"/>
          <w:szCs w:val="32"/>
        </w:rPr>
        <w:t>не</w:t>
      </w:r>
      <w:r w:rsidR="00231B53" w:rsidRPr="004539F4">
        <w:rPr>
          <w:rFonts w:ascii="Calligraph421 BT" w:hAnsi="Calligraph421 BT"/>
          <w:b/>
          <w:color w:val="C00000"/>
          <w:sz w:val="32"/>
          <w:szCs w:val="32"/>
        </w:rPr>
        <w:t xml:space="preserve"> </w:t>
      </w:r>
      <w:r w:rsidR="00231B53" w:rsidRPr="004539F4">
        <w:rPr>
          <w:b/>
          <w:color w:val="C00000"/>
          <w:sz w:val="32"/>
          <w:szCs w:val="32"/>
        </w:rPr>
        <w:t>забудь</w:t>
      </w:r>
      <w:r w:rsidR="00231B53" w:rsidRPr="004539F4">
        <w:rPr>
          <w:rFonts w:ascii="Calligraph421 BT" w:hAnsi="Calligraph421 BT"/>
          <w:b/>
          <w:color w:val="C00000"/>
          <w:sz w:val="32"/>
          <w:szCs w:val="32"/>
        </w:rPr>
        <w:t>!</w:t>
      </w:r>
    </w:p>
    <w:p w:rsidR="00231B53" w:rsidRDefault="004539F4" w:rsidP="00231B53">
      <w:pPr>
        <w:spacing w:after="0"/>
        <w:jc w:val="center"/>
      </w:pPr>
      <w:r w:rsidRPr="004539F4">
        <w:rPr>
          <w:noProof/>
          <w:lang w:eastAsia="ru-RU"/>
        </w:rPr>
        <w:drawing>
          <wp:inline distT="0" distB="0" distL="0" distR="0">
            <wp:extent cx="647700" cy="635438"/>
            <wp:effectExtent l="19050" t="0" r="0" b="0"/>
            <wp:docPr id="16" name="Рисунок 3" descr="Pedestrian_traffic_prohibit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destrian_traffic_prohibited_1.jpg"/>
                    <pic:cNvPicPr/>
                  </pic:nvPicPr>
                  <pic:blipFill>
                    <a:blip r:embed="rId5" cstate="print"/>
                    <a:srcRect r="2075" b="44990"/>
                    <a:stretch>
                      <a:fillRect/>
                    </a:stretch>
                  </pic:blipFill>
                  <pic:spPr>
                    <a:xfrm>
                      <a:off x="0" y="0"/>
                      <a:ext cx="648151" cy="63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1B53">
        <w:rPr>
          <w:noProof/>
          <w:lang w:eastAsia="ru-RU"/>
        </w:rPr>
        <w:t xml:space="preserve"> </w:t>
      </w:r>
    </w:p>
    <w:p w:rsidR="00231B53" w:rsidRPr="004539F4" w:rsidRDefault="00231B53" w:rsidP="00231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В дождь и в ясную погоду</w:t>
      </w:r>
    </w:p>
    <w:p w:rsidR="00231B53" w:rsidRPr="004539F4" w:rsidRDefault="00231B53" w:rsidP="00231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 xml:space="preserve"> Здесь не ходят пешеходы.</w:t>
      </w:r>
    </w:p>
    <w:p w:rsidR="00231B53" w:rsidRPr="004539F4" w:rsidRDefault="00231B53" w:rsidP="00231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 xml:space="preserve"> Говорит им знак одно:</w:t>
      </w:r>
    </w:p>
    <w:p w:rsidR="00231B53" w:rsidRPr="004539F4" w:rsidRDefault="00231B53" w:rsidP="00231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 xml:space="preserve"> «Вам ходить запрещено!»</w:t>
      </w:r>
    </w:p>
    <w:p w:rsidR="00231B53" w:rsidRPr="004539F4" w:rsidRDefault="004539F4" w:rsidP="00453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39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19050" t="0" r="9525" b="0"/>
            <wp:docPr id="12" name="Рисунок 5" descr="6b5ffeeaf40ca924ed6856b12e235a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5ffeeaf40ca924ed6856b12e235aa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55" cy="5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Знает каждый пешеход</w:t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Про подземный этот ход.</w:t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Город он не украшает,</w:t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Но машинам не мешает!</w:t>
      </w:r>
    </w:p>
    <w:p w:rsidR="00231B53" w:rsidRPr="004539F4" w:rsidRDefault="004539F4" w:rsidP="00453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725464"/>
            <wp:effectExtent l="19050" t="0" r="0" b="0"/>
            <wp:docPr id="14" name="Рисунок 6" descr="img6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448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14263" cy="72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B53" w:rsidRPr="004539F4" w:rsidRDefault="00231B53" w:rsidP="00231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В этом месте пешеход</w:t>
      </w:r>
    </w:p>
    <w:p w:rsidR="00231B53" w:rsidRPr="004539F4" w:rsidRDefault="00231B53" w:rsidP="00231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 xml:space="preserve"> Терпеливо транспорт ждет.</w:t>
      </w:r>
    </w:p>
    <w:p w:rsidR="00231B53" w:rsidRPr="004539F4" w:rsidRDefault="00231B53" w:rsidP="00231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 xml:space="preserve"> Он пешком устал шагать,</w:t>
      </w:r>
    </w:p>
    <w:p w:rsidR="00231B53" w:rsidRPr="004539F4" w:rsidRDefault="00231B53" w:rsidP="00231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 xml:space="preserve"> Хочет пассажиром стать.</w:t>
      </w:r>
    </w:p>
    <w:p w:rsidR="00231B53" w:rsidRPr="004539F4" w:rsidRDefault="004539F4" w:rsidP="00453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658" cy="578739"/>
            <wp:effectExtent l="19050" t="0" r="9092" b="0"/>
            <wp:docPr id="15" name="Рисунок 7" descr="1349093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909337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108" cy="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Знак «дорожные работы».</w:t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Чинит здесь дорогу кто-то.</w:t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Скорость сбавить нужно будет,</w:t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9F4">
        <w:rPr>
          <w:rFonts w:ascii="Times New Roman" w:hAnsi="Times New Roman" w:cs="Times New Roman"/>
          <w:sz w:val="24"/>
          <w:szCs w:val="24"/>
        </w:rPr>
        <w:t>Там ведь на дороге люди.</w:t>
      </w:r>
    </w:p>
    <w:p w:rsidR="00231B53" w:rsidRPr="004539F4" w:rsidRDefault="00231B53" w:rsidP="00231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1B53" w:rsidRDefault="00231B53" w:rsidP="00231B53">
      <w:pPr>
        <w:spacing w:after="0"/>
        <w:jc w:val="center"/>
      </w:pPr>
    </w:p>
    <w:p w:rsidR="00231B53" w:rsidRDefault="00231B53" w:rsidP="00231B53">
      <w:pPr>
        <w:spacing w:after="0"/>
        <w:jc w:val="center"/>
      </w:pPr>
    </w:p>
    <w:p w:rsidR="00231B53" w:rsidRDefault="007F640D" w:rsidP="00231B53">
      <w:pPr>
        <w:spacing w:after="0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3pt;height:239.25pt" fillcolor="black [3213]" stroked="f">
            <v:shadow on="t" color="#b2b2b2" opacity="52429f" offset="3pt"/>
            <v:textpath style="font-family:&quot;Times New Roman&quot;;font-weight:bold;v-text-kern:t" trim="t" fitpath="t" string="Памятка&#10;школьнику"/>
          </v:shape>
        </w:pict>
      </w:r>
    </w:p>
    <w:p w:rsidR="00231B53" w:rsidRDefault="00117D3E" w:rsidP="00231B53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324100" cy="2009775"/>
            <wp:effectExtent l="19050" t="0" r="0" b="0"/>
            <wp:docPr id="10" name="Рисунок 9" descr="86846147_2045074_99927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846147_2045074_999275334.jpg"/>
                    <pic:cNvPicPr/>
                  </pic:nvPicPr>
                  <pic:blipFill>
                    <a:blip r:embed="rId9"/>
                    <a:srcRect l="3055" t="3524" r="3772" b="352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D3E" w:rsidRDefault="00117D3E" w:rsidP="00231B53">
      <w:pPr>
        <w:spacing w:after="0" w:line="240" w:lineRule="auto"/>
        <w:jc w:val="center"/>
        <w:rPr>
          <w:b/>
        </w:rPr>
      </w:pPr>
    </w:p>
    <w:p w:rsidR="00117D3E" w:rsidRDefault="00117D3E" w:rsidP="00231B53">
      <w:pPr>
        <w:spacing w:after="0" w:line="240" w:lineRule="auto"/>
        <w:jc w:val="center"/>
        <w:rPr>
          <w:b/>
        </w:rPr>
      </w:pPr>
    </w:p>
    <w:p w:rsidR="00117D3E" w:rsidRPr="00231B53" w:rsidRDefault="00BA0E21" w:rsidP="00117D3E">
      <w:pPr>
        <w:spacing w:after="0" w:line="240" w:lineRule="auto"/>
        <w:rPr>
          <w:b/>
        </w:rPr>
      </w:pPr>
      <w:r>
        <w:rPr>
          <w:b/>
        </w:rPr>
        <w:t xml:space="preserve">                     </w:t>
      </w:r>
      <w:r w:rsidR="00A67C14">
        <w:rPr>
          <w:b/>
        </w:rPr>
        <w:t xml:space="preserve">  </w:t>
      </w:r>
    </w:p>
    <w:sectPr w:rsidR="00117D3E" w:rsidRPr="00231B53" w:rsidSect="00117D3E">
      <w:pgSz w:w="16838" w:h="11906" w:orient="landscape"/>
      <w:pgMar w:top="709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FEC"/>
    <w:rsid w:val="00023FEC"/>
    <w:rsid w:val="00117D3E"/>
    <w:rsid w:val="00141711"/>
    <w:rsid w:val="00231B53"/>
    <w:rsid w:val="004539F4"/>
    <w:rsid w:val="004B32A7"/>
    <w:rsid w:val="004B6AE3"/>
    <w:rsid w:val="00702A41"/>
    <w:rsid w:val="007F640D"/>
    <w:rsid w:val="00A67C14"/>
    <w:rsid w:val="00BA0E21"/>
    <w:rsid w:val="00BA2DEB"/>
    <w:rsid w:val="00BB38FD"/>
    <w:rsid w:val="00BC7848"/>
    <w:rsid w:val="00CD2A7B"/>
    <w:rsid w:val="00D6672E"/>
    <w:rsid w:val="00E8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Лещёв Николай Михайл</cp:lastModifiedBy>
  <cp:revision>8</cp:revision>
  <dcterms:created xsi:type="dcterms:W3CDTF">2013-02-24T12:29:00Z</dcterms:created>
  <dcterms:modified xsi:type="dcterms:W3CDTF">2015-03-13T15:32:00Z</dcterms:modified>
</cp:coreProperties>
</file>